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CC68" w14:textId="62C241B8" w:rsidR="000E6641" w:rsidRDefault="00A568FE" w:rsidP="0031711D">
      <w:pPr>
        <w:jc w:val="center"/>
        <w:rPr>
          <w:b/>
          <w:sz w:val="32"/>
        </w:rPr>
      </w:pPr>
      <w:r>
        <w:rPr>
          <w:b/>
          <w:sz w:val="32"/>
        </w:rPr>
        <w:t xml:space="preserve">ILLINOIS STATE UNIVERSITY </w:t>
      </w:r>
      <w:r w:rsidR="0031711D">
        <w:rPr>
          <w:b/>
          <w:sz w:val="32"/>
        </w:rPr>
        <w:t>HAZARDOUS WASTE PICKUP REQUEST FORM</w:t>
      </w:r>
    </w:p>
    <w:p w14:paraId="241D6F13" w14:textId="42209B2C" w:rsidR="0031711D" w:rsidRPr="00BE67DA" w:rsidRDefault="0031711D" w:rsidP="0031711D">
      <w:r w:rsidRPr="00BE67DA">
        <w:rPr>
          <w:b/>
        </w:rPr>
        <w:t>Instructions:</w:t>
      </w:r>
      <w:r w:rsidRPr="00BE67DA">
        <w:t xml:space="preserve"> Fill out form completely; </w:t>
      </w:r>
      <w:r w:rsidR="00A568FE" w:rsidRPr="00BE67DA">
        <w:t>otherwise,</w:t>
      </w:r>
      <w:r w:rsidRPr="00BE67DA">
        <w:t xml:space="preserve"> pickups will not be made. If handwritten, print legibly. Generators are responsible for ensuring that all waste is properly containerized and labeled prior to pick up. Return to E</w:t>
      </w:r>
      <w:r w:rsidR="00A568FE">
        <w:t>nvironmental Health and Safety (EHS)</w:t>
      </w:r>
      <w:r w:rsidRPr="00BE67DA">
        <w:t xml:space="preserve"> </w:t>
      </w:r>
      <w:r w:rsidR="003A29D7" w:rsidRPr="00BE67DA">
        <w:t>via email</w:t>
      </w:r>
      <w:r w:rsidR="00A568FE">
        <w:t xml:space="preserve"> or campus mail @ Campus Box 1320 </w:t>
      </w:r>
      <w:r w:rsidR="007243A5">
        <w:t>and allow 5</w:t>
      </w:r>
      <w:r w:rsidRPr="00BE67DA">
        <w:t xml:space="preserve"> business days for pickup. Contact EHS </w:t>
      </w:r>
      <w:r w:rsidR="00F628F2" w:rsidRPr="00BE67DA">
        <w:t>if you have any questions @ 438-8325.</w:t>
      </w:r>
    </w:p>
    <w:p w14:paraId="183AF5B6" w14:textId="77777777" w:rsidR="0031711D" w:rsidRPr="00F224E5" w:rsidRDefault="0031711D" w:rsidP="0031711D">
      <w:pPr>
        <w:rPr>
          <w:sz w:val="10"/>
          <w:szCs w:val="10"/>
        </w:rPr>
      </w:pPr>
    </w:p>
    <w:p w14:paraId="28F0F75F" w14:textId="77777777" w:rsidR="00BE67DA" w:rsidRDefault="0031711D" w:rsidP="0031711D">
      <w:pPr>
        <w:rPr>
          <w:b/>
        </w:rPr>
      </w:pPr>
      <w:r w:rsidRPr="00BE67DA">
        <w:rPr>
          <w:b/>
        </w:rPr>
        <w:t xml:space="preserve">Generator Information: </w:t>
      </w:r>
    </w:p>
    <w:tbl>
      <w:tblPr>
        <w:tblStyle w:val="TableGrid"/>
        <w:tblW w:w="11160" w:type="dxa"/>
        <w:tblInd w:w="-185" w:type="dxa"/>
        <w:tblLook w:val="04A0" w:firstRow="1" w:lastRow="0" w:firstColumn="1" w:lastColumn="0" w:noHBand="0" w:noVBand="1"/>
      </w:tblPr>
      <w:tblGrid>
        <w:gridCol w:w="5783"/>
        <w:gridCol w:w="5377"/>
      </w:tblGrid>
      <w:tr w:rsidR="00BE67DA" w14:paraId="7CFBF771" w14:textId="77777777" w:rsidTr="00AE6E7E">
        <w:tc>
          <w:tcPr>
            <w:tcW w:w="5783" w:type="dxa"/>
          </w:tcPr>
          <w:p w14:paraId="3F4ED074" w14:textId="77777777" w:rsidR="00BE67DA" w:rsidRPr="00BE67DA" w:rsidRDefault="00BE67DA" w:rsidP="00BE67DA">
            <w:r w:rsidRPr="00BE67DA">
              <w:t>Generator Name</w:t>
            </w:r>
            <w:r w:rsidRPr="00BE67DA">
              <w:tab/>
            </w:r>
            <w:sdt>
              <w:sdtPr>
                <w:id w:val="-1474058998"/>
                <w:placeholder>
                  <w:docPart w:val="CBC2050AD882442B908016AE3FF15271"/>
                </w:placeholder>
                <w:showingPlcHdr/>
              </w:sdtPr>
              <w:sdtEndPr/>
              <w:sdtContent>
                <w:r w:rsidRPr="00BE67DA">
                  <w:rPr>
                    <w:rStyle w:val="PlaceholderText"/>
                  </w:rPr>
                  <w:t>Click here to enter text.</w:t>
                </w:r>
              </w:sdtContent>
            </w:sdt>
            <w:r w:rsidRPr="00BE67DA">
              <w:tab/>
              <w:t xml:space="preserve">   </w:t>
            </w:r>
          </w:p>
          <w:p w14:paraId="4D9FBCEB" w14:textId="77777777" w:rsidR="00BE67DA" w:rsidRPr="00BE67DA" w:rsidRDefault="00BE67DA" w:rsidP="00BE67DA"/>
          <w:p w14:paraId="041F67DB" w14:textId="77777777" w:rsidR="00BE67DA" w:rsidRPr="00BE67DA" w:rsidRDefault="00BE67DA" w:rsidP="00BE67DA">
            <w:r w:rsidRPr="00BE67DA">
              <w:t>Department</w:t>
            </w:r>
            <w:r w:rsidRPr="00BE67DA">
              <w:tab/>
            </w:r>
            <w:r w:rsidRPr="00BE67DA">
              <w:tab/>
            </w:r>
            <w:sdt>
              <w:sdtPr>
                <w:id w:val="-847864416"/>
                <w:placeholder>
                  <w:docPart w:val="CBC2050AD882442B908016AE3FF15271"/>
                </w:placeholder>
                <w:showingPlcHdr/>
              </w:sdtPr>
              <w:sdtEndPr/>
              <w:sdtContent>
                <w:r w:rsidRPr="00BE67DA">
                  <w:rPr>
                    <w:rStyle w:val="PlaceholderText"/>
                  </w:rPr>
                  <w:t>Click here to enter text.</w:t>
                </w:r>
              </w:sdtContent>
            </w:sdt>
          </w:p>
          <w:p w14:paraId="43DFDFED" w14:textId="77777777" w:rsidR="00BE67DA" w:rsidRPr="00BE67DA" w:rsidRDefault="00BE67DA" w:rsidP="00BE67DA"/>
          <w:p w14:paraId="7E9E56BE" w14:textId="77777777" w:rsidR="00BE67DA" w:rsidRPr="00BE67DA" w:rsidRDefault="00BE67DA" w:rsidP="00BE67DA">
            <w:r w:rsidRPr="00BE67DA">
              <w:t>Building/Room #</w:t>
            </w:r>
            <w:r w:rsidRPr="00BE67DA">
              <w:tab/>
            </w:r>
            <w:sdt>
              <w:sdtPr>
                <w:id w:val="1503392616"/>
                <w:placeholder>
                  <w:docPart w:val="CBC2050AD882442B908016AE3FF15271"/>
                </w:placeholder>
                <w:showingPlcHdr/>
              </w:sdtPr>
              <w:sdtEndPr/>
              <w:sdtContent>
                <w:r w:rsidRPr="00BE67DA">
                  <w:rPr>
                    <w:rStyle w:val="PlaceholderText"/>
                  </w:rPr>
                  <w:t>Click here to enter text.</w:t>
                </w:r>
              </w:sdtContent>
            </w:sdt>
          </w:p>
          <w:p w14:paraId="1B72BA73" w14:textId="77777777" w:rsidR="00BE67DA" w:rsidRPr="00BE67DA" w:rsidRDefault="00BE67DA" w:rsidP="0031711D"/>
        </w:tc>
        <w:tc>
          <w:tcPr>
            <w:tcW w:w="5377" w:type="dxa"/>
          </w:tcPr>
          <w:p w14:paraId="1B679855" w14:textId="77777777" w:rsidR="00BE67DA" w:rsidRPr="00BE67DA" w:rsidRDefault="00BE67DA" w:rsidP="00BE67DA">
            <w:r w:rsidRPr="00BE67DA">
              <w:t>Phone/Email</w:t>
            </w:r>
            <w:r w:rsidRPr="00BE67DA">
              <w:tab/>
            </w:r>
            <w:r w:rsidRPr="00BE67DA">
              <w:tab/>
            </w:r>
            <w:sdt>
              <w:sdtPr>
                <w:id w:val="258499035"/>
                <w:placeholder>
                  <w:docPart w:val="655EAF8505A84AB4A64DBB3E4704F0EB"/>
                </w:placeholder>
                <w:showingPlcHdr/>
              </w:sdtPr>
              <w:sdtEndPr/>
              <w:sdtContent>
                <w:r w:rsidRPr="00BE67DA">
                  <w:rPr>
                    <w:rStyle w:val="PlaceholderText"/>
                  </w:rPr>
                  <w:t>Click here to enter text.</w:t>
                </w:r>
              </w:sdtContent>
            </w:sdt>
          </w:p>
          <w:p w14:paraId="704BC473" w14:textId="77777777" w:rsidR="00BE67DA" w:rsidRPr="00BE67DA" w:rsidRDefault="00BE67DA" w:rsidP="00BE67DA"/>
          <w:p w14:paraId="25BC6C3C" w14:textId="77777777" w:rsidR="00BE67DA" w:rsidRPr="00BE67DA" w:rsidRDefault="00BE67DA" w:rsidP="00BE67DA">
            <w:r w:rsidRPr="00BE67DA">
              <w:t xml:space="preserve">Waste </w:t>
            </w:r>
            <w:proofErr w:type="gramStart"/>
            <w:r w:rsidRPr="00BE67DA">
              <w:t>Location</w:t>
            </w:r>
            <w:r>
              <w:t xml:space="preserve">  </w:t>
            </w:r>
            <w:r w:rsidRPr="00BE67DA">
              <w:tab/>
            </w:r>
            <w:proofErr w:type="gramEnd"/>
            <w:sdt>
              <w:sdtPr>
                <w:id w:val="-1267152466"/>
                <w:placeholder>
                  <w:docPart w:val="655EAF8505A84AB4A64DBB3E4704F0EB"/>
                </w:placeholder>
                <w:showingPlcHdr/>
              </w:sdtPr>
              <w:sdtEndPr/>
              <w:sdtContent>
                <w:r w:rsidRPr="00BE67DA">
                  <w:rPr>
                    <w:rStyle w:val="PlaceholderText"/>
                  </w:rPr>
                  <w:t>Click here to enter text.</w:t>
                </w:r>
              </w:sdtContent>
            </w:sdt>
          </w:p>
          <w:p w14:paraId="48910865" w14:textId="77777777" w:rsidR="00BE67DA" w:rsidRPr="00BE67DA" w:rsidRDefault="00BE67DA" w:rsidP="00BE67DA"/>
          <w:p w14:paraId="7EFBF948" w14:textId="77777777" w:rsidR="00BE67DA" w:rsidRPr="00BE67DA" w:rsidRDefault="00BE67DA" w:rsidP="00BE67DA">
            <w:r>
              <w:t xml:space="preserve">Date of Request              </w:t>
            </w:r>
            <w:r w:rsidRPr="00BE67DA">
              <w:tab/>
            </w:r>
            <w:sdt>
              <w:sdtPr>
                <w:id w:val="454842287"/>
                <w:placeholder>
                  <w:docPart w:val="DE9EF33ECC32475396041BF54C62109E"/>
                </w:placeholder>
                <w:showingPlcHdr/>
                <w:date w:fullDate="2012-11-08T00:00:00Z">
                  <w:dateFormat w:val="M/d/yyyy"/>
                  <w:lid w:val="en-US"/>
                  <w:storeMappedDataAs w:val="dateTime"/>
                  <w:calendar w:val="gregorian"/>
                </w:date>
              </w:sdtPr>
              <w:sdtEndPr/>
              <w:sdtContent>
                <w:r w:rsidRPr="00BE67DA">
                  <w:rPr>
                    <w:rStyle w:val="PlaceholderText"/>
                  </w:rPr>
                  <w:t>Click here to enter a date.</w:t>
                </w:r>
              </w:sdtContent>
            </w:sdt>
          </w:p>
          <w:p w14:paraId="23974342" w14:textId="77777777" w:rsidR="00BE67DA" w:rsidRDefault="00BE67DA" w:rsidP="0031711D">
            <w:pPr>
              <w:rPr>
                <w:b/>
              </w:rPr>
            </w:pPr>
          </w:p>
        </w:tc>
      </w:tr>
      <w:tr w:rsidR="00A826CE" w14:paraId="543C0CFB" w14:textId="77777777" w:rsidTr="00AE6E7E">
        <w:tc>
          <w:tcPr>
            <w:tcW w:w="11160" w:type="dxa"/>
            <w:gridSpan w:val="2"/>
            <w:shd w:val="clear" w:color="auto" w:fill="D9D9D9" w:themeFill="background1" w:themeFillShade="D9"/>
          </w:tcPr>
          <w:p w14:paraId="69509A4B" w14:textId="77777777" w:rsidR="00A826CE" w:rsidRPr="00A826CE" w:rsidRDefault="00A826CE" w:rsidP="00BE67DA">
            <w:pPr>
              <w:rPr>
                <w:b/>
              </w:rPr>
            </w:pPr>
            <w:r w:rsidRPr="00A826CE">
              <w:rPr>
                <w:b/>
              </w:rPr>
              <w:t xml:space="preserve">EHS Use Only: Date of Pick-up = </w:t>
            </w:r>
          </w:p>
        </w:tc>
      </w:tr>
    </w:tbl>
    <w:p w14:paraId="1ECADBF1" w14:textId="77777777" w:rsidR="0031711D" w:rsidRDefault="0031711D" w:rsidP="0031711D">
      <w:pPr>
        <w:rPr>
          <w:sz w:val="24"/>
          <w:szCs w:val="24"/>
        </w:rPr>
      </w:pPr>
    </w:p>
    <w:p w14:paraId="67646F76" w14:textId="77777777" w:rsidR="003145BC" w:rsidRPr="00B97A70" w:rsidRDefault="003145BC" w:rsidP="003145BC">
      <w:pPr>
        <w:rPr>
          <w:i/>
          <w:sz w:val="24"/>
          <w:szCs w:val="24"/>
        </w:rPr>
      </w:pPr>
      <w:r w:rsidRPr="00B97A70">
        <w:rPr>
          <w:i/>
          <w:sz w:val="24"/>
          <w:szCs w:val="24"/>
        </w:rPr>
        <w:t xml:space="preserve">** Click tab to add </w:t>
      </w:r>
      <w:r w:rsidR="000C4CFF">
        <w:rPr>
          <w:i/>
          <w:sz w:val="24"/>
          <w:szCs w:val="24"/>
        </w:rPr>
        <w:t>rows to the table</w:t>
      </w:r>
      <w:r w:rsidR="00BE67DA">
        <w:rPr>
          <w:i/>
          <w:sz w:val="24"/>
          <w:szCs w:val="24"/>
        </w:rPr>
        <w:t>**</w:t>
      </w:r>
    </w:p>
    <w:tbl>
      <w:tblPr>
        <w:tblStyle w:val="TableGrid"/>
        <w:tblW w:w="11160" w:type="dxa"/>
        <w:tblInd w:w="-185" w:type="dxa"/>
        <w:tblLayout w:type="fixed"/>
        <w:tblCellMar>
          <w:left w:w="115" w:type="dxa"/>
          <w:right w:w="115" w:type="dxa"/>
        </w:tblCellMar>
        <w:tblLook w:val="04A0" w:firstRow="1" w:lastRow="0" w:firstColumn="1" w:lastColumn="0" w:noHBand="0" w:noVBand="1"/>
      </w:tblPr>
      <w:tblGrid>
        <w:gridCol w:w="990"/>
        <w:gridCol w:w="990"/>
        <w:gridCol w:w="810"/>
        <w:gridCol w:w="810"/>
        <w:gridCol w:w="1080"/>
        <w:gridCol w:w="990"/>
        <w:gridCol w:w="2628"/>
        <w:gridCol w:w="1332"/>
        <w:gridCol w:w="1530"/>
      </w:tblGrid>
      <w:tr w:rsidR="00D26440" w14:paraId="67561D81" w14:textId="224D2EAD" w:rsidTr="00AA01F7">
        <w:trPr>
          <w:trHeight w:val="330"/>
          <w:tblHeader/>
        </w:trPr>
        <w:tc>
          <w:tcPr>
            <w:tcW w:w="3600" w:type="dxa"/>
            <w:gridSpan w:val="4"/>
            <w:shd w:val="clear" w:color="auto" w:fill="D9D9D9" w:themeFill="background1" w:themeFillShade="D9"/>
            <w:vAlign w:val="center"/>
          </w:tcPr>
          <w:p w14:paraId="1314E394" w14:textId="77777777" w:rsidR="00D26440" w:rsidRPr="002B4890" w:rsidRDefault="00D26440" w:rsidP="00DB1EA0">
            <w:pPr>
              <w:jc w:val="center"/>
              <w:rPr>
                <w:b/>
                <w:sz w:val="18"/>
                <w:szCs w:val="20"/>
              </w:rPr>
            </w:pPr>
            <w:r>
              <w:rPr>
                <w:b/>
                <w:sz w:val="28"/>
                <w:szCs w:val="28"/>
              </w:rPr>
              <w:t>EHS Use Only</w:t>
            </w:r>
          </w:p>
        </w:tc>
        <w:tc>
          <w:tcPr>
            <w:tcW w:w="7560" w:type="dxa"/>
            <w:gridSpan w:val="5"/>
            <w:vAlign w:val="center"/>
          </w:tcPr>
          <w:p w14:paraId="06045D38" w14:textId="54AAC25D" w:rsidR="00D26440" w:rsidRDefault="00D26440" w:rsidP="00DB1EA0">
            <w:pPr>
              <w:jc w:val="center"/>
              <w:rPr>
                <w:b/>
                <w:sz w:val="28"/>
                <w:szCs w:val="28"/>
              </w:rPr>
            </w:pPr>
            <w:r>
              <w:rPr>
                <w:b/>
                <w:sz w:val="28"/>
                <w:szCs w:val="28"/>
              </w:rPr>
              <w:t>Hazardous Waste Information</w:t>
            </w:r>
          </w:p>
        </w:tc>
      </w:tr>
      <w:tr w:rsidR="00BA4D6E" w14:paraId="78CC4DD2" w14:textId="7078F3EC" w:rsidTr="00AA01F7">
        <w:trPr>
          <w:trHeight w:val="885"/>
          <w:tblHeader/>
        </w:trPr>
        <w:tc>
          <w:tcPr>
            <w:tcW w:w="990" w:type="dxa"/>
            <w:shd w:val="clear" w:color="auto" w:fill="D9D9D9" w:themeFill="background1" w:themeFillShade="D9"/>
            <w:vAlign w:val="center"/>
          </w:tcPr>
          <w:p w14:paraId="6DB6D36C" w14:textId="77777777" w:rsidR="00BA4D6E" w:rsidRPr="0031711D" w:rsidRDefault="00BA4D6E" w:rsidP="00BA4D6E">
            <w:pPr>
              <w:jc w:val="center"/>
              <w:rPr>
                <w:b/>
                <w:sz w:val="24"/>
                <w:szCs w:val="24"/>
              </w:rPr>
            </w:pPr>
            <w:r w:rsidRPr="002B4890">
              <w:rPr>
                <w:b/>
                <w:szCs w:val="24"/>
              </w:rPr>
              <w:t>Waste #</w:t>
            </w:r>
          </w:p>
        </w:tc>
        <w:tc>
          <w:tcPr>
            <w:tcW w:w="990" w:type="dxa"/>
            <w:shd w:val="clear" w:color="auto" w:fill="D9D9D9" w:themeFill="background1" w:themeFillShade="D9"/>
            <w:vAlign w:val="center"/>
          </w:tcPr>
          <w:p w14:paraId="19D9D637" w14:textId="77777777" w:rsidR="00BA4D6E" w:rsidRPr="0031711D" w:rsidRDefault="00BA4D6E" w:rsidP="00BA4D6E">
            <w:pPr>
              <w:jc w:val="center"/>
              <w:rPr>
                <w:b/>
                <w:sz w:val="24"/>
                <w:szCs w:val="24"/>
              </w:rPr>
            </w:pPr>
            <w:r w:rsidRPr="002B4890">
              <w:rPr>
                <w:b/>
                <w:sz w:val="18"/>
                <w:szCs w:val="24"/>
              </w:rPr>
              <w:t>Hazard(s)</w:t>
            </w:r>
          </w:p>
        </w:tc>
        <w:tc>
          <w:tcPr>
            <w:tcW w:w="810" w:type="dxa"/>
            <w:shd w:val="clear" w:color="auto" w:fill="D9D9D9" w:themeFill="background1" w:themeFillShade="D9"/>
            <w:vAlign w:val="center"/>
          </w:tcPr>
          <w:p w14:paraId="57EB5D23" w14:textId="77777777" w:rsidR="00BA4D6E" w:rsidRPr="002B4890" w:rsidRDefault="00BA4D6E" w:rsidP="00BA4D6E">
            <w:pPr>
              <w:jc w:val="center"/>
              <w:rPr>
                <w:b/>
                <w:sz w:val="18"/>
                <w:szCs w:val="20"/>
              </w:rPr>
            </w:pPr>
            <w:r>
              <w:rPr>
                <w:b/>
                <w:sz w:val="18"/>
                <w:szCs w:val="20"/>
              </w:rPr>
              <w:t>Weight (kg)</w:t>
            </w:r>
          </w:p>
        </w:tc>
        <w:tc>
          <w:tcPr>
            <w:tcW w:w="810" w:type="dxa"/>
            <w:shd w:val="clear" w:color="auto" w:fill="D9D9D9" w:themeFill="background1" w:themeFillShade="D9"/>
            <w:vAlign w:val="center"/>
          </w:tcPr>
          <w:p w14:paraId="7B60FB2D" w14:textId="77777777" w:rsidR="00BA4D6E" w:rsidRPr="002B4890" w:rsidRDefault="00BA4D6E" w:rsidP="00BA4D6E">
            <w:pPr>
              <w:jc w:val="center"/>
              <w:rPr>
                <w:b/>
                <w:sz w:val="18"/>
                <w:szCs w:val="20"/>
              </w:rPr>
            </w:pPr>
            <w:r>
              <w:rPr>
                <w:b/>
                <w:sz w:val="18"/>
                <w:szCs w:val="20"/>
              </w:rPr>
              <w:t>Cabinet #</w:t>
            </w:r>
          </w:p>
        </w:tc>
        <w:tc>
          <w:tcPr>
            <w:tcW w:w="1080" w:type="dxa"/>
            <w:vAlign w:val="center"/>
          </w:tcPr>
          <w:p w14:paraId="5290EA07" w14:textId="77777777" w:rsidR="00BA4D6E" w:rsidRPr="00DB1EA0" w:rsidRDefault="00BA4D6E" w:rsidP="00BA4D6E">
            <w:pPr>
              <w:jc w:val="center"/>
              <w:rPr>
                <w:b/>
                <w:sz w:val="20"/>
                <w:szCs w:val="20"/>
              </w:rPr>
            </w:pPr>
            <w:r w:rsidRPr="002B4890">
              <w:rPr>
                <w:b/>
                <w:sz w:val="18"/>
                <w:szCs w:val="20"/>
              </w:rPr>
              <w:t># of Containers</w:t>
            </w:r>
          </w:p>
        </w:tc>
        <w:tc>
          <w:tcPr>
            <w:tcW w:w="990" w:type="dxa"/>
            <w:vAlign w:val="center"/>
          </w:tcPr>
          <w:p w14:paraId="1C6EF1FA" w14:textId="77777777" w:rsidR="00BA4D6E" w:rsidRPr="002B4890" w:rsidRDefault="00BA4D6E" w:rsidP="00BA4D6E">
            <w:pPr>
              <w:jc w:val="center"/>
              <w:rPr>
                <w:b/>
                <w:sz w:val="16"/>
                <w:szCs w:val="16"/>
              </w:rPr>
            </w:pPr>
            <w:r w:rsidRPr="002B4890">
              <w:rPr>
                <w:b/>
                <w:sz w:val="16"/>
                <w:szCs w:val="16"/>
              </w:rPr>
              <w:t>Size of Containers</w:t>
            </w:r>
          </w:p>
        </w:tc>
        <w:tc>
          <w:tcPr>
            <w:tcW w:w="2628" w:type="dxa"/>
          </w:tcPr>
          <w:p w14:paraId="6745B8B8" w14:textId="3B579351" w:rsidR="00BA4D6E" w:rsidRPr="002B4890" w:rsidRDefault="00BA4D6E" w:rsidP="00BA4D6E">
            <w:pPr>
              <w:jc w:val="center"/>
              <w:rPr>
                <w:sz w:val="18"/>
                <w:szCs w:val="18"/>
              </w:rPr>
            </w:pPr>
            <w:r w:rsidRPr="002B4890">
              <w:rPr>
                <w:b/>
                <w:sz w:val="18"/>
                <w:szCs w:val="18"/>
              </w:rPr>
              <w:t xml:space="preserve">Waste Description: </w:t>
            </w:r>
            <w:r w:rsidRPr="002B4890">
              <w:rPr>
                <w:sz w:val="18"/>
                <w:szCs w:val="18"/>
              </w:rPr>
              <w:t>Indicate in</w:t>
            </w:r>
            <w:r w:rsidRPr="002B4890">
              <w:rPr>
                <w:b/>
                <w:sz w:val="18"/>
                <w:szCs w:val="18"/>
              </w:rPr>
              <w:t xml:space="preserve"> </w:t>
            </w:r>
            <w:r w:rsidRPr="002B4890">
              <w:rPr>
                <w:sz w:val="18"/>
                <w:szCs w:val="18"/>
              </w:rPr>
              <w:t xml:space="preserve">relative order the percent of concentration for each substance. If less than 1%, put "trace". </w:t>
            </w:r>
            <w:r w:rsidR="00EE7B35">
              <w:rPr>
                <w:sz w:val="18"/>
                <w:szCs w:val="18"/>
              </w:rPr>
              <w:t xml:space="preserve">Use common name of </w:t>
            </w:r>
            <w:proofErr w:type="gramStart"/>
            <w:r w:rsidR="00EE7B35">
              <w:rPr>
                <w:sz w:val="18"/>
                <w:szCs w:val="18"/>
              </w:rPr>
              <w:t>chemical</w:t>
            </w:r>
            <w:proofErr w:type="gramEnd"/>
            <w:r w:rsidR="00CC4A4B">
              <w:rPr>
                <w:sz w:val="18"/>
                <w:szCs w:val="18"/>
              </w:rPr>
              <w:t xml:space="preserve"> and </w:t>
            </w:r>
            <w:r w:rsidR="00CC4A4B" w:rsidRPr="00CC4A4B">
              <w:rPr>
                <w:b/>
                <w:bCs/>
                <w:sz w:val="18"/>
                <w:szCs w:val="18"/>
              </w:rPr>
              <w:t>include manufacturer if applicable</w:t>
            </w:r>
            <w:r w:rsidRPr="002B4890">
              <w:rPr>
                <w:sz w:val="18"/>
                <w:szCs w:val="18"/>
              </w:rPr>
              <w:t>; NO CHEMICAL FORMULAS.</w:t>
            </w:r>
          </w:p>
        </w:tc>
        <w:tc>
          <w:tcPr>
            <w:tcW w:w="1332" w:type="dxa"/>
            <w:vAlign w:val="center"/>
          </w:tcPr>
          <w:p w14:paraId="03F556D8" w14:textId="232D94FC" w:rsidR="00BA4D6E" w:rsidRPr="002B4890" w:rsidRDefault="00CC4A4B" w:rsidP="00EE7B35">
            <w:pPr>
              <w:jc w:val="center"/>
              <w:rPr>
                <w:b/>
                <w:sz w:val="18"/>
                <w:szCs w:val="18"/>
              </w:rPr>
            </w:pPr>
            <w:r>
              <w:rPr>
                <w:b/>
                <w:sz w:val="18"/>
                <w:szCs w:val="18"/>
              </w:rPr>
              <w:t xml:space="preserve">Physical State of Waste: </w:t>
            </w:r>
            <w:r w:rsidRPr="00AE6E7E">
              <w:rPr>
                <w:bCs/>
                <w:sz w:val="18"/>
                <w:szCs w:val="18"/>
              </w:rPr>
              <w:t>Include whether in form of gas, liquid, solid, etc.</w:t>
            </w:r>
          </w:p>
        </w:tc>
        <w:tc>
          <w:tcPr>
            <w:tcW w:w="1530" w:type="dxa"/>
            <w:vAlign w:val="center"/>
          </w:tcPr>
          <w:p w14:paraId="6B32A8FB" w14:textId="2D24D926" w:rsidR="00BA4D6E" w:rsidRDefault="00CC4A4B" w:rsidP="00BA4D6E">
            <w:pPr>
              <w:jc w:val="center"/>
              <w:rPr>
                <w:b/>
                <w:sz w:val="18"/>
                <w:szCs w:val="18"/>
              </w:rPr>
            </w:pPr>
            <w:r>
              <w:rPr>
                <w:b/>
                <w:sz w:val="18"/>
                <w:szCs w:val="18"/>
              </w:rPr>
              <w:t xml:space="preserve">Additional Information: </w:t>
            </w:r>
          </w:p>
        </w:tc>
      </w:tr>
      <w:tr w:rsidR="00BA4D6E" w:rsidRPr="00DB1EA0" w14:paraId="77283832" w14:textId="118995F4" w:rsidTr="00AA01F7">
        <w:trPr>
          <w:trHeight w:val="1065"/>
        </w:trPr>
        <w:tc>
          <w:tcPr>
            <w:tcW w:w="990" w:type="dxa"/>
            <w:shd w:val="clear" w:color="auto" w:fill="D9D9D9" w:themeFill="background1" w:themeFillShade="D9"/>
            <w:vAlign w:val="center"/>
          </w:tcPr>
          <w:p w14:paraId="50D26F78" w14:textId="77777777" w:rsidR="00BA4D6E" w:rsidRPr="00FB4DE1" w:rsidRDefault="00BA4D6E" w:rsidP="00FB4DE1">
            <w:pPr>
              <w:jc w:val="center"/>
              <w:rPr>
                <w:b/>
                <w:sz w:val="20"/>
                <w:szCs w:val="24"/>
              </w:rPr>
            </w:pPr>
          </w:p>
        </w:tc>
        <w:tc>
          <w:tcPr>
            <w:tcW w:w="990" w:type="dxa"/>
            <w:shd w:val="clear" w:color="auto" w:fill="D9D9D9" w:themeFill="background1" w:themeFillShade="D9"/>
            <w:vAlign w:val="center"/>
          </w:tcPr>
          <w:p w14:paraId="340B23F0" w14:textId="77777777" w:rsidR="00BA4D6E" w:rsidRPr="00FB4DE1" w:rsidRDefault="00BA4D6E" w:rsidP="00FB4DE1">
            <w:pPr>
              <w:jc w:val="center"/>
              <w:rPr>
                <w:sz w:val="20"/>
                <w:szCs w:val="24"/>
              </w:rPr>
            </w:pPr>
          </w:p>
        </w:tc>
        <w:tc>
          <w:tcPr>
            <w:tcW w:w="810" w:type="dxa"/>
            <w:shd w:val="clear" w:color="auto" w:fill="D9D9D9" w:themeFill="background1" w:themeFillShade="D9"/>
            <w:vAlign w:val="center"/>
          </w:tcPr>
          <w:p w14:paraId="6CC16D95" w14:textId="77777777" w:rsidR="00BA4D6E" w:rsidRPr="00FB4DE1" w:rsidRDefault="00BA4D6E" w:rsidP="00FB4DE1">
            <w:pPr>
              <w:jc w:val="center"/>
              <w:rPr>
                <w:sz w:val="20"/>
              </w:rPr>
            </w:pPr>
          </w:p>
        </w:tc>
        <w:tc>
          <w:tcPr>
            <w:tcW w:w="810" w:type="dxa"/>
            <w:shd w:val="clear" w:color="auto" w:fill="D9D9D9" w:themeFill="background1" w:themeFillShade="D9"/>
            <w:vAlign w:val="center"/>
          </w:tcPr>
          <w:p w14:paraId="5395F19A" w14:textId="77777777" w:rsidR="00BA4D6E" w:rsidRPr="00FB4DE1" w:rsidRDefault="00BA4D6E" w:rsidP="00FB4DE1">
            <w:pPr>
              <w:jc w:val="center"/>
              <w:rPr>
                <w:sz w:val="20"/>
              </w:rPr>
            </w:pPr>
          </w:p>
        </w:tc>
        <w:sdt>
          <w:sdtPr>
            <w:id w:val="-419411829"/>
            <w:placeholder>
              <w:docPart w:val="C1EC65006BE34788992FB0C36B2D4CA3"/>
            </w:placeholder>
            <w:showingPlcHdr/>
          </w:sdtPr>
          <w:sdtEndPr/>
          <w:sdtContent>
            <w:tc>
              <w:tcPr>
                <w:tcW w:w="1080" w:type="dxa"/>
              </w:tcPr>
              <w:p w14:paraId="3A62802E" w14:textId="77777777" w:rsidR="00BA4D6E" w:rsidRPr="001C0359" w:rsidRDefault="00BA4D6E" w:rsidP="001C0359">
                <w:pPr>
                  <w:jc w:val="center"/>
                </w:pPr>
                <w:r w:rsidRPr="0090153C">
                  <w:rPr>
                    <w:rStyle w:val="PlaceholderText"/>
                  </w:rPr>
                  <w:t>Click or tap here to enter text.</w:t>
                </w:r>
              </w:p>
            </w:tc>
          </w:sdtContent>
        </w:sdt>
        <w:sdt>
          <w:sdtPr>
            <w:id w:val="98455567"/>
            <w:placeholder>
              <w:docPart w:val="C1EC65006BE34788992FB0C36B2D4CA3"/>
            </w:placeholder>
            <w:showingPlcHdr/>
          </w:sdtPr>
          <w:sdtEndPr/>
          <w:sdtContent>
            <w:tc>
              <w:tcPr>
                <w:tcW w:w="990" w:type="dxa"/>
              </w:tcPr>
              <w:p w14:paraId="6FDC3961" w14:textId="77777777" w:rsidR="00BA4D6E" w:rsidRPr="001C0359" w:rsidRDefault="00BA4D6E" w:rsidP="001C0359">
                <w:pPr>
                  <w:jc w:val="center"/>
                </w:pPr>
                <w:r w:rsidRPr="0090153C">
                  <w:rPr>
                    <w:rStyle w:val="PlaceholderText"/>
                  </w:rPr>
                  <w:t>Click or tap here to enter text.</w:t>
                </w:r>
              </w:p>
            </w:tc>
          </w:sdtContent>
        </w:sdt>
        <w:sdt>
          <w:sdtPr>
            <w:id w:val="-1499256452"/>
            <w:placeholder>
              <w:docPart w:val="C1EC65006BE34788992FB0C36B2D4CA3"/>
            </w:placeholder>
            <w:showingPlcHdr/>
          </w:sdtPr>
          <w:sdtEndPr/>
          <w:sdtContent>
            <w:tc>
              <w:tcPr>
                <w:tcW w:w="2628" w:type="dxa"/>
              </w:tcPr>
              <w:p w14:paraId="6E9221D1" w14:textId="77777777" w:rsidR="00BA4D6E" w:rsidRPr="001C0359" w:rsidRDefault="00BA4D6E" w:rsidP="00FB4DE1">
                <w:r w:rsidRPr="0090153C">
                  <w:rPr>
                    <w:rStyle w:val="PlaceholderText"/>
                  </w:rPr>
                  <w:t>Click or tap here to enter text.</w:t>
                </w:r>
              </w:p>
            </w:tc>
          </w:sdtContent>
        </w:sdt>
        <w:sdt>
          <w:sdtPr>
            <w:id w:val="-147051282"/>
            <w:placeholder>
              <w:docPart w:val="1B757E0A8CBA4B3D8A5F1368AD4B5EDE"/>
            </w:placeholder>
            <w:showingPlcHdr/>
          </w:sdtPr>
          <w:sdtEndPr/>
          <w:sdtContent>
            <w:tc>
              <w:tcPr>
                <w:tcW w:w="1332" w:type="dxa"/>
              </w:tcPr>
              <w:p w14:paraId="107A07FD" w14:textId="7474AEBE" w:rsidR="00BA4D6E" w:rsidRDefault="00BA4D6E" w:rsidP="00FB4DE1">
                <w:r w:rsidRPr="0090153C">
                  <w:rPr>
                    <w:rStyle w:val="PlaceholderText"/>
                  </w:rPr>
                  <w:t>Click or tap here to enter text.</w:t>
                </w:r>
              </w:p>
            </w:tc>
          </w:sdtContent>
        </w:sdt>
        <w:sdt>
          <w:sdtPr>
            <w:id w:val="-1634005633"/>
            <w:placeholder>
              <w:docPart w:val="5C77379C47EC45FF82B42995087B01AC"/>
            </w:placeholder>
            <w:showingPlcHdr/>
          </w:sdtPr>
          <w:sdtEndPr/>
          <w:sdtContent>
            <w:tc>
              <w:tcPr>
                <w:tcW w:w="1530" w:type="dxa"/>
              </w:tcPr>
              <w:p w14:paraId="664A735A" w14:textId="09D19B29" w:rsidR="00BA4D6E" w:rsidRDefault="00BA4D6E" w:rsidP="00FB4DE1">
                <w:r w:rsidRPr="0090153C">
                  <w:rPr>
                    <w:rStyle w:val="PlaceholderText"/>
                  </w:rPr>
                  <w:t>Click or tap here to enter text.</w:t>
                </w:r>
              </w:p>
            </w:tc>
          </w:sdtContent>
        </w:sdt>
      </w:tr>
    </w:tbl>
    <w:p w14:paraId="055D5831" w14:textId="7249EAA1" w:rsidR="003145BC" w:rsidRDefault="003145BC" w:rsidP="00B1676B">
      <w:pPr>
        <w:rPr>
          <w:sz w:val="24"/>
          <w:szCs w:val="24"/>
        </w:rPr>
      </w:pPr>
    </w:p>
    <w:p w14:paraId="0CABF0C8" w14:textId="49878DC9" w:rsidR="00B1676B" w:rsidRPr="00B1676B" w:rsidRDefault="00B1676B" w:rsidP="00B1676B">
      <w:r w:rsidRPr="00B1676B">
        <w:rPr>
          <w:b/>
          <w:bCs/>
        </w:rPr>
        <w:t>Generator Certification</w:t>
      </w:r>
      <w:r w:rsidRPr="00B1676B">
        <w:t xml:space="preserve"> (to be </w:t>
      </w:r>
      <w:r w:rsidRPr="00A568FE">
        <w:t>completed</w:t>
      </w:r>
      <w:r w:rsidRPr="00B1676B">
        <w:t xml:space="preserve"> by the individual preparing the waste for </w:t>
      </w:r>
      <w:r w:rsidRPr="00A568FE">
        <w:t xml:space="preserve">EHS </w:t>
      </w:r>
      <w:r w:rsidRPr="00B1676B">
        <w:t>pickup):</w:t>
      </w:r>
    </w:p>
    <w:p w14:paraId="2830EB8B" w14:textId="77777777" w:rsidR="00B1676B" w:rsidRDefault="00B1676B" w:rsidP="00B1676B"/>
    <w:p w14:paraId="3B40F36F" w14:textId="1B86F0F5" w:rsidR="00B1676B" w:rsidRPr="00B1676B" w:rsidRDefault="00CB7330" w:rsidP="00B1676B">
      <w:sdt>
        <w:sdtPr>
          <w:id w:val="-977835106"/>
          <w14:checkbox>
            <w14:checked w14:val="0"/>
            <w14:checkedState w14:val="2612" w14:font="MS Gothic"/>
            <w14:uncheckedState w14:val="2610" w14:font="MS Gothic"/>
          </w14:checkbox>
        </w:sdtPr>
        <w:sdtEndPr/>
        <w:sdtContent>
          <w:r w:rsidR="00B1676B">
            <w:rPr>
              <w:rFonts w:ascii="MS Gothic" w:eastAsia="MS Gothic" w:hAnsi="MS Gothic" w:hint="eastAsia"/>
            </w:rPr>
            <w:t>☐</w:t>
          </w:r>
        </w:sdtContent>
      </w:sdt>
      <w:r w:rsidR="00B1676B">
        <w:tab/>
      </w:r>
      <w:r w:rsidR="00B1676B" w:rsidRPr="00A568FE">
        <w:rPr>
          <w:b/>
          <w:bCs/>
          <w:u w:val="single"/>
        </w:rPr>
        <w:t>B</w:t>
      </w:r>
      <w:r w:rsidR="00A568FE">
        <w:rPr>
          <w:b/>
          <w:bCs/>
          <w:u w:val="single"/>
        </w:rPr>
        <w:t>Y CHECKING THIS BOX,</w:t>
      </w:r>
      <w:r w:rsidR="00B1676B" w:rsidRPr="00A568FE">
        <w:t xml:space="preserve"> </w:t>
      </w:r>
      <w:r w:rsidR="00B1676B" w:rsidRPr="00B1676B">
        <w:t>I certify that the information provided on this form is true, accurate, and complete to the best of my knowledge and that the containers presented for pickup are properly characterized, packaged, labeled, and stored in accordance with applicable regulations</w:t>
      </w:r>
      <w:r w:rsidR="00294D51">
        <w:t>,</w:t>
      </w:r>
      <w:r w:rsidR="00B1676B" w:rsidRPr="00B1676B">
        <w:t xml:space="preserve"> institutional policy</w:t>
      </w:r>
      <w:r w:rsidR="00294D51">
        <w:t>, and the guidelines below</w:t>
      </w:r>
      <w:r w:rsidR="00B1676B" w:rsidRPr="00B1676B">
        <w:t xml:space="preserve">. </w:t>
      </w:r>
      <w:r w:rsidR="00294D51">
        <w:t>If any of these conditions are not met, EHS must be consulted.</w:t>
      </w:r>
    </w:p>
    <w:p w14:paraId="45C7CDCE" w14:textId="77777777" w:rsidR="00B1676B" w:rsidRPr="00B1676B" w:rsidRDefault="00B1676B" w:rsidP="00B1676B">
      <w:pPr>
        <w:numPr>
          <w:ilvl w:val="0"/>
          <w:numId w:val="4"/>
        </w:numPr>
      </w:pPr>
      <w:r w:rsidRPr="00B1676B">
        <w:rPr>
          <w:b/>
          <w:bCs/>
        </w:rPr>
        <w:t>Identification of Highly Hazardous Waste:</w:t>
      </w:r>
      <w:r w:rsidRPr="00B1676B">
        <w:br/>
        <w:t xml:space="preserve">All highly hazardous wastes in this request have been clearly identified, including (as applicable): </w:t>
      </w:r>
    </w:p>
    <w:p w14:paraId="1D2F2191" w14:textId="77777777" w:rsidR="00B1676B" w:rsidRPr="00B1676B" w:rsidRDefault="00B1676B" w:rsidP="00B1676B">
      <w:pPr>
        <w:numPr>
          <w:ilvl w:val="1"/>
          <w:numId w:val="4"/>
        </w:numPr>
      </w:pPr>
      <w:r w:rsidRPr="00B1676B">
        <w:t>Peroxide formers (e.g., ethers, aldehydes, certain secondary alcohols),</w:t>
      </w:r>
    </w:p>
    <w:p w14:paraId="34278753" w14:textId="6DE076C0" w:rsidR="00B1676B" w:rsidRPr="00B1676B" w:rsidRDefault="00B1676B" w:rsidP="00B1676B">
      <w:pPr>
        <w:numPr>
          <w:ilvl w:val="1"/>
          <w:numId w:val="4"/>
        </w:numPr>
      </w:pPr>
      <w:r w:rsidRPr="00B1676B">
        <w:t>Air</w:t>
      </w:r>
      <w:r w:rsidRPr="00B1676B">
        <w:noBreakHyphen/>
        <w:t>reactive/pyrophoric</w:t>
      </w:r>
      <w:r w:rsidR="00A568FE">
        <w:t xml:space="preserve"> and water-reactive materials,</w:t>
      </w:r>
    </w:p>
    <w:p w14:paraId="0F680063" w14:textId="77777777" w:rsidR="00B1676B" w:rsidRPr="00B1676B" w:rsidRDefault="00B1676B" w:rsidP="00B1676B">
      <w:pPr>
        <w:numPr>
          <w:ilvl w:val="1"/>
          <w:numId w:val="4"/>
        </w:numPr>
      </w:pPr>
      <w:r w:rsidRPr="00B1676B">
        <w:t>Shock</w:t>
      </w:r>
      <w:r w:rsidRPr="00B1676B">
        <w:noBreakHyphen/>
        <w:t>sensitive / explosive</w:t>
      </w:r>
      <w:r w:rsidRPr="00B1676B">
        <w:noBreakHyphen/>
        <w:t>potential materials,</w:t>
      </w:r>
    </w:p>
    <w:p w14:paraId="23E397AE" w14:textId="77777777" w:rsidR="00B1676B" w:rsidRPr="00B1676B" w:rsidRDefault="00B1676B" w:rsidP="00B1676B">
      <w:pPr>
        <w:numPr>
          <w:ilvl w:val="1"/>
          <w:numId w:val="4"/>
        </w:numPr>
      </w:pPr>
      <w:r w:rsidRPr="00B1676B">
        <w:t>Unstable, temperature</w:t>
      </w:r>
      <w:r w:rsidRPr="00B1676B">
        <w:noBreakHyphen/>
        <w:t>sensitive, or pressure</w:t>
      </w:r>
      <w:r w:rsidRPr="00B1676B">
        <w:noBreakHyphen/>
        <w:t>generating materials.</w:t>
      </w:r>
    </w:p>
    <w:p w14:paraId="6D3EAD26" w14:textId="77777777" w:rsidR="00B1676B" w:rsidRPr="00B1676B" w:rsidRDefault="00B1676B" w:rsidP="00B1676B">
      <w:pPr>
        <w:numPr>
          <w:ilvl w:val="0"/>
          <w:numId w:val="4"/>
        </w:numPr>
      </w:pPr>
      <w:r w:rsidRPr="00B1676B">
        <w:rPr>
          <w:b/>
          <w:bCs/>
        </w:rPr>
        <w:t>Stabilization &amp; Age Controls:</w:t>
      </w:r>
    </w:p>
    <w:p w14:paraId="18857AD3" w14:textId="58C6543A" w:rsidR="00B1676B" w:rsidRPr="00B1676B" w:rsidRDefault="00B1676B" w:rsidP="00B1676B">
      <w:pPr>
        <w:numPr>
          <w:ilvl w:val="1"/>
          <w:numId w:val="4"/>
        </w:numPr>
      </w:pPr>
      <w:r w:rsidRPr="00B1676B">
        <w:t>Peroxide formers have been dated upon opening, routinely inspected, and either tested for peroxides</w:t>
      </w:r>
      <w:r w:rsidR="00CC4A4B">
        <w:t xml:space="preserve"> or </w:t>
      </w:r>
      <w:r w:rsidRPr="00B1676B">
        <w:t>stabilized/inhibited as required prior to disposal</w:t>
      </w:r>
      <w:r w:rsidR="00CC4A4B">
        <w:t>, or I have included additional information indicating otherwise.</w:t>
      </w:r>
      <w:r w:rsidR="00F72465">
        <w:t xml:space="preserve"> In the “Additional Information” section, all PFCs must have the following: </w:t>
      </w:r>
      <w:r w:rsidR="00AC05BD" w:rsidRPr="00AC05BD">
        <w:t>class of PFC, expiration date, date and results of last test, opened vs. unopened, inhibited vs. inhibited, concentrated or distille</w:t>
      </w:r>
      <w:r w:rsidR="00801D9E">
        <w:t>d</w:t>
      </w:r>
    </w:p>
    <w:p w14:paraId="53C5B968" w14:textId="3C24D257" w:rsidR="00B1676B" w:rsidRPr="00B1676B" w:rsidRDefault="00B1676B" w:rsidP="00B1676B">
      <w:pPr>
        <w:numPr>
          <w:ilvl w:val="1"/>
          <w:numId w:val="4"/>
        </w:numPr>
      </w:pPr>
      <w:r w:rsidRPr="00B1676B">
        <w:t>Any container showing crystals, viscosity changes, or unknown age has been flagged and isolated</w:t>
      </w:r>
      <w:r w:rsidR="00CC4A4B">
        <w:t>. EHS has been notified</w:t>
      </w:r>
      <w:r w:rsidR="00CF5C7D">
        <w:t xml:space="preserve"> to ensure site and personnel safety and to make further arrangements for handling and disposal.</w:t>
      </w:r>
    </w:p>
    <w:p w14:paraId="6366B2EE" w14:textId="77777777" w:rsidR="00B1676B" w:rsidRPr="00B1676B" w:rsidRDefault="00B1676B" w:rsidP="00B1676B">
      <w:pPr>
        <w:numPr>
          <w:ilvl w:val="0"/>
          <w:numId w:val="4"/>
        </w:numPr>
      </w:pPr>
      <w:r w:rsidRPr="00B1676B">
        <w:rPr>
          <w:b/>
          <w:bCs/>
        </w:rPr>
        <w:t>Packaging &amp; Segregation:</w:t>
      </w:r>
    </w:p>
    <w:p w14:paraId="75EB40BB" w14:textId="2C250AFB" w:rsidR="00B1676B" w:rsidRPr="00B1676B" w:rsidRDefault="00B1676B" w:rsidP="00B1676B">
      <w:pPr>
        <w:numPr>
          <w:ilvl w:val="1"/>
          <w:numId w:val="4"/>
        </w:numPr>
      </w:pPr>
      <w:r w:rsidRPr="00B1676B">
        <w:lastRenderedPageBreak/>
        <w:t>Incompatible wastes are segregated (e.g., oxidizers separate from organics, acids separate from bases/cyanides/sulfides; water</w:t>
      </w:r>
      <w:r w:rsidR="00F05574">
        <w:t>-</w:t>
      </w:r>
      <w:proofErr w:type="spellStart"/>
      <w:r w:rsidRPr="00B1676B">
        <w:t>reactives</w:t>
      </w:r>
      <w:proofErr w:type="spellEnd"/>
      <w:r w:rsidRPr="00B1676B">
        <w:t xml:space="preserve"> kept dry and sealed; air</w:t>
      </w:r>
      <w:r w:rsidR="00F05574">
        <w:t>-</w:t>
      </w:r>
      <w:proofErr w:type="spellStart"/>
      <w:r w:rsidRPr="00B1676B">
        <w:t>reactives</w:t>
      </w:r>
      <w:proofErr w:type="spellEnd"/>
      <w:r w:rsidRPr="00B1676B">
        <w:t>/</w:t>
      </w:r>
      <w:proofErr w:type="spellStart"/>
      <w:r w:rsidRPr="00B1676B">
        <w:t>pyrophorics</w:t>
      </w:r>
      <w:proofErr w:type="spellEnd"/>
      <w:r w:rsidRPr="00B1676B">
        <w:t xml:space="preserve"> under inert/appropriate containment).</w:t>
      </w:r>
    </w:p>
    <w:p w14:paraId="5D1F31D4" w14:textId="77777777" w:rsidR="00B1676B" w:rsidRPr="00B1676B" w:rsidRDefault="00B1676B" w:rsidP="00B1676B">
      <w:pPr>
        <w:numPr>
          <w:ilvl w:val="1"/>
          <w:numId w:val="4"/>
        </w:numPr>
      </w:pPr>
      <w:r w:rsidRPr="00B1676B">
        <w:t>Containers are intact, compatible, sealed, and free of external contamination; secondary containment is provided where required.</w:t>
      </w:r>
    </w:p>
    <w:p w14:paraId="10C78170" w14:textId="77777777" w:rsidR="00B1676B" w:rsidRPr="00B1676B" w:rsidRDefault="00B1676B" w:rsidP="00B1676B">
      <w:pPr>
        <w:numPr>
          <w:ilvl w:val="0"/>
          <w:numId w:val="4"/>
        </w:numPr>
      </w:pPr>
      <w:r w:rsidRPr="00B1676B">
        <w:rPr>
          <w:b/>
          <w:bCs/>
        </w:rPr>
        <w:t>Labeling &amp; Contents:</w:t>
      </w:r>
    </w:p>
    <w:p w14:paraId="50BD5CFC" w14:textId="0FA00A32" w:rsidR="00B1676B" w:rsidRPr="00B1676B" w:rsidRDefault="00B1676B" w:rsidP="00B1676B">
      <w:pPr>
        <w:numPr>
          <w:ilvl w:val="1"/>
          <w:numId w:val="4"/>
        </w:numPr>
      </w:pPr>
      <w:r w:rsidRPr="00B1676B">
        <w:t>Each container is labeled with full chemical names (no abbreviations), approximate percentages</w:t>
      </w:r>
      <w:r w:rsidRPr="00A568FE">
        <w:t xml:space="preserve"> and</w:t>
      </w:r>
      <w:r w:rsidRPr="00B1676B">
        <w:t xml:space="preserve"> hazard class; “Hazardous Waste” is clearly indicated.</w:t>
      </w:r>
    </w:p>
    <w:p w14:paraId="0BA50B56" w14:textId="77777777" w:rsidR="00B1676B" w:rsidRPr="00B1676B" w:rsidRDefault="00B1676B" w:rsidP="00B1676B">
      <w:pPr>
        <w:numPr>
          <w:ilvl w:val="1"/>
          <w:numId w:val="4"/>
        </w:numPr>
      </w:pPr>
      <w:r w:rsidRPr="00B1676B">
        <w:t>Unknowns are not included unless approved characterization procedures have been followed.</w:t>
      </w:r>
    </w:p>
    <w:p w14:paraId="55B0A946" w14:textId="77777777" w:rsidR="00B1676B" w:rsidRPr="00B1676B" w:rsidRDefault="00B1676B" w:rsidP="00B1676B">
      <w:pPr>
        <w:numPr>
          <w:ilvl w:val="0"/>
          <w:numId w:val="4"/>
        </w:numPr>
      </w:pPr>
      <w:r w:rsidRPr="00B1676B">
        <w:rPr>
          <w:b/>
          <w:bCs/>
        </w:rPr>
        <w:t>Storage Conditions:</w:t>
      </w:r>
    </w:p>
    <w:p w14:paraId="755AC3C2" w14:textId="77777777" w:rsidR="00B1676B" w:rsidRPr="00B1676B" w:rsidRDefault="00B1676B" w:rsidP="00B1676B">
      <w:pPr>
        <w:numPr>
          <w:ilvl w:val="1"/>
          <w:numId w:val="4"/>
        </w:numPr>
      </w:pPr>
      <w:r w:rsidRPr="00B1676B">
        <w:t>Required storage conditions (e.g., inert atmosphere, dry/away from water, temperature control, exclusion of ignition sources) have been maintained until pickup.</w:t>
      </w:r>
    </w:p>
    <w:p w14:paraId="3614E7CE" w14:textId="77777777" w:rsidR="00B1676B" w:rsidRPr="00B1676B" w:rsidRDefault="00B1676B" w:rsidP="00B1676B">
      <w:pPr>
        <w:numPr>
          <w:ilvl w:val="0"/>
          <w:numId w:val="4"/>
        </w:numPr>
      </w:pPr>
      <w:r w:rsidRPr="00B1676B">
        <w:rPr>
          <w:b/>
          <w:bCs/>
        </w:rPr>
        <w:t>DOT/RCRA Readiness:</w:t>
      </w:r>
    </w:p>
    <w:p w14:paraId="5B0DAD44" w14:textId="77777777" w:rsidR="00B1676B" w:rsidRPr="00B1676B" w:rsidRDefault="00B1676B" w:rsidP="00B1676B">
      <w:pPr>
        <w:numPr>
          <w:ilvl w:val="1"/>
          <w:numId w:val="4"/>
        </w:numPr>
      </w:pPr>
      <w:r w:rsidRPr="00B1676B">
        <w:t>I understand that final waste profiling, container marking, and shipping names will be reviewed by EHS for DOT/RCRA compliance, and I will not offer waste for transport that is improperly described, packaged, marked, or labeled.</w:t>
      </w:r>
    </w:p>
    <w:p w14:paraId="5A93FBA3" w14:textId="77777777" w:rsidR="00B1676B" w:rsidRDefault="00B1676B" w:rsidP="00B1676B"/>
    <w:p w14:paraId="690CFAF5" w14:textId="77777777" w:rsidR="00EB2930" w:rsidRPr="003E1153" w:rsidRDefault="00EB2930" w:rsidP="000C4CFF">
      <w:pPr>
        <w:tabs>
          <w:tab w:val="left" w:pos="990"/>
        </w:tabs>
      </w:pPr>
    </w:p>
    <w:p w14:paraId="32047AD2" w14:textId="77777777" w:rsidR="003E1153" w:rsidRPr="003E1153" w:rsidRDefault="00EB2930" w:rsidP="000C4CFF">
      <w:pPr>
        <w:tabs>
          <w:tab w:val="left" w:pos="990"/>
        </w:tabs>
      </w:pPr>
      <w:r w:rsidRPr="003E1153">
        <w:t xml:space="preserve">To submit </w:t>
      </w:r>
      <w:r w:rsidR="003E1153" w:rsidRPr="003E1153">
        <w:t>the completed form via email:</w:t>
      </w:r>
    </w:p>
    <w:p w14:paraId="70E8A0C1" w14:textId="77777777" w:rsidR="003E1153" w:rsidRPr="003E1153" w:rsidRDefault="003E1153" w:rsidP="0031711D">
      <w:pPr>
        <w:pStyle w:val="ListParagraph"/>
        <w:numPr>
          <w:ilvl w:val="0"/>
          <w:numId w:val="3"/>
        </w:numPr>
        <w:tabs>
          <w:tab w:val="left" w:pos="990"/>
        </w:tabs>
      </w:pPr>
      <w:r w:rsidRPr="003E1153">
        <w:t xml:space="preserve">Save the completed form </w:t>
      </w:r>
    </w:p>
    <w:p w14:paraId="276BFD7B" w14:textId="77777777" w:rsidR="003E1153" w:rsidRPr="003E1153" w:rsidRDefault="003E1153" w:rsidP="0031711D">
      <w:pPr>
        <w:pStyle w:val="ListParagraph"/>
        <w:numPr>
          <w:ilvl w:val="0"/>
          <w:numId w:val="3"/>
        </w:numPr>
        <w:tabs>
          <w:tab w:val="left" w:pos="990"/>
        </w:tabs>
      </w:pPr>
      <w:r w:rsidRPr="003E1153">
        <w:t xml:space="preserve">Attach the completed form to an email addressed to </w:t>
      </w:r>
      <w:hyperlink r:id="rId7" w:history="1">
        <w:r w:rsidRPr="003E1153">
          <w:rPr>
            <w:rStyle w:val="Hyperlink"/>
          </w:rPr>
          <w:t>sysenvironmental@ilstu.edu</w:t>
        </w:r>
      </w:hyperlink>
    </w:p>
    <w:p w14:paraId="74E82AC7" w14:textId="7E4E8CD2" w:rsidR="00C16090" w:rsidRDefault="00C16090" w:rsidP="00BA4D6E">
      <w:pPr>
        <w:tabs>
          <w:tab w:val="left" w:pos="990"/>
        </w:tabs>
        <w:rPr>
          <w:sz w:val="24"/>
          <w:szCs w:val="24"/>
        </w:rPr>
      </w:pPr>
    </w:p>
    <w:sectPr w:rsidR="00C16090" w:rsidSect="00AE6E7E">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83CC" w14:textId="77777777" w:rsidR="00CB7330" w:rsidRDefault="00CB7330" w:rsidP="00B462F6">
      <w:r>
        <w:separator/>
      </w:r>
    </w:p>
  </w:endnote>
  <w:endnote w:type="continuationSeparator" w:id="0">
    <w:p w14:paraId="2BF62BDD" w14:textId="77777777" w:rsidR="00CB7330" w:rsidRDefault="00CB7330" w:rsidP="00B4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46FE" w14:textId="77777777" w:rsidR="00CB7330" w:rsidRDefault="00CB7330" w:rsidP="00B462F6">
      <w:r>
        <w:separator/>
      </w:r>
    </w:p>
  </w:footnote>
  <w:footnote w:type="continuationSeparator" w:id="0">
    <w:p w14:paraId="56EC0629" w14:textId="77777777" w:rsidR="00CB7330" w:rsidRDefault="00CB7330" w:rsidP="00B46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3810"/>
    <w:multiLevelType w:val="hybridMultilevel"/>
    <w:tmpl w:val="CD7C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22F80"/>
    <w:multiLevelType w:val="multilevel"/>
    <w:tmpl w:val="DD70A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039B8"/>
    <w:multiLevelType w:val="hybridMultilevel"/>
    <w:tmpl w:val="CD7CA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2F6790"/>
    <w:multiLevelType w:val="hybridMultilevel"/>
    <w:tmpl w:val="0FFA381C"/>
    <w:lvl w:ilvl="0" w:tplc="6F5EF922">
      <w:start w:val="20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9456070">
    <w:abstractNumId w:val="0"/>
  </w:num>
  <w:num w:numId="2" w16cid:durableId="2141725039">
    <w:abstractNumId w:val="3"/>
  </w:num>
  <w:num w:numId="3" w16cid:durableId="1533372458">
    <w:abstractNumId w:val="2"/>
  </w:num>
  <w:num w:numId="4" w16cid:durableId="169977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6"/>
    <w:rsid w:val="0002276F"/>
    <w:rsid w:val="0006635E"/>
    <w:rsid w:val="000C4CFF"/>
    <w:rsid w:val="000E6641"/>
    <w:rsid w:val="00107A18"/>
    <w:rsid w:val="0012701E"/>
    <w:rsid w:val="001274E9"/>
    <w:rsid w:val="001A5390"/>
    <w:rsid w:val="001B38B3"/>
    <w:rsid w:val="001C0359"/>
    <w:rsid w:val="001E092A"/>
    <w:rsid w:val="00294D51"/>
    <w:rsid w:val="002A2C0C"/>
    <w:rsid w:val="002B4890"/>
    <w:rsid w:val="002B769E"/>
    <w:rsid w:val="003145BC"/>
    <w:rsid w:val="0031711D"/>
    <w:rsid w:val="003A29D7"/>
    <w:rsid w:val="003C773A"/>
    <w:rsid w:val="003E1153"/>
    <w:rsid w:val="00420F39"/>
    <w:rsid w:val="0055090D"/>
    <w:rsid w:val="00597165"/>
    <w:rsid w:val="006353C7"/>
    <w:rsid w:val="00672EE1"/>
    <w:rsid w:val="006E0302"/>
    <w:rsid w:val="007243A5"/>
    <w:rsid w:val="007567EC"/>
    <w:rsid w:val="007A4709"/>
    <w:rsid w:val="007B09C0"/>
    <w:rsid w:val="007E3BD0"/>
    <w:rsid w:val="007F2AD0"/>
    <w:rsid w:val="00801D9E"/>
    <w:rsid w:val="00A568FE"/>
    <w:rsid w:val="00A826CE"/>
    <w:rsid w:val="00AA01F7"/>
    <w:rsid w:val="00AC05BD"/>
    <w:rsid w:val="00AE6E7E"/>
    <w:rsid w:val="00B144AA"/>
    <w:rsid w:val="00B1676B"/>
    <w:rsid w:val="00B462F6"/>
    <w:rsid w:val="00B97A70"/>
    <w:rsid w:val="00BA4D6E"/>
    <w:rsid w:val="00BE67DA"/>
    <w:rsid w:val="00C16090"/>
    <w:rsid w:val="00C40A5A"/>
    <w:rsid w:val="00C82BE1"/>
    <w:rsid w:val="00CB7330"/>
    <w:rsid w:val="00CC4A4B"/>
    <w:rsid w:val="00CF5C7D"/>
    <w:rsid w:val="00D05435"/>
    <w:rsid w:val="00D23D5F"/>
    <w:rsid w:val="00D26440"/>
    <w:rsid w:val="00D86270"/>
    <w:rsid w:val="00DB1EA0"/>
    <w:rsid w:val="00E203EB"/>
    <w:rsid w:val="00E7423F"/>
    <w:rsid w:val="00EB2930"/>
    <w:rsid w:val="00EE7B35"/>
    <w:rsid w:val="00F05574"/>
    <w:rsid w:val="00F224E5"/>
    <w:rsid w:val="00F625CA"/>
    <w:rsid w:val="00F628F2"/>
    <w:rsid w:val="00F72465"/>
    <w:rsid w:val="00FA7BBE"/>
    <w:rsid w:val="00FB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C866"/>
  <w15:docId w15:val="{0A76A5C7-0F49-4E85-BF76-846482C0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5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F6"/>
    <w:pPr>
      <w:tabs>
        <w:tab w:val="center" w:pos="4680"/>
        <w:tab w:val="right" w:pos="9360"/>
      </w:tabs>
    </w:pPr>
  </w:style>
  <w:style w:type="character" w:customStyle="1" w:styleId="HeaderChar">
    <w:name w:val="Header Char"/>
    <w:basedOn w:val="DefaultParagraphFont"/>
    <w:link w:val="Header"/>
    <w:uiPriority w:val="99"/>
    <w:rsid w:val="00B462F6"/>
  </w:style>
  <w:style w:type="paragraph" w:styleId="Footer">
    <w:name w:val="footer"/>
    <w:basedOn w:val="Normal"/>
    <w:link w:val="FooterChar"/>
    <w:uiPriority w:val="99"/>
    <w:unhideWhenUsed/>
    <w:rsid w:val="00B462F6"/>
    <w:pPr>
      <w:tabs>
        <w:tab w:val="center" w:pos="4680"/>
        <w:tab w:val="right" w:pos="9360"/>
      </w:tabs>
    </w:pPr>
  </w:style>
  <w:style w:type="character" w:customStyle="1" w:styleId="FooterChar">
    <w:name w:val="Footer Char"/>
    <w:basedOn w:val="DefaultParagraphFont"/>
    <w:link w:val="Footer"/>
    <w:uiPriority w:val="99"/>
    <w:rsid w:val="00B462F6"/>
  </w:style>
  <w:style w:type="character" w:styleId="Hyperlink">
    <w:name w:val="Hyperlink"/>
    <w:basedOn w:val="DefaultParagraphFont"/>
    <w:uiPriority w:val="99"/>
    <w:unhideWhenUsed/>
    <w:rsid w:val="00B462F6"/>
    <w:rPr>
      <w:color w:val="0000FF" w:themeColor="hyperlink"/>
      <w:u w:val="single"/>
    </w:rPr>
  </w:style>
  <w:style w:type="paragraph" w:styleId="BalloonText">
    <w:name w:val="Balloon Text"/>
    <w:basedOn w:val="Normal"/>
    <w:link w:val="BalloonTextChar"/>
    <w:uiPriority w:val="99"/>
    <w:semiHidden/>
    <w:unhideWhenUsed/>
    <w:rsid w:val="00B462F6"/>
    <w:rPr>
      <w:rFonts w:ascii="Tahoma" w:hAnsi="Tahoma" w:cs="Tahoma"/>
      <w:sz w:val="16"/>
      <w:szCs w:val="16"/>
    </w:rPr>
  </w:style>
  <w:style w:type="character" w:customStyle="1" w:styleId="BalloonTextChar">
    <w:name w:val="Balloon Text Char"/>
    <w:basedOn w:val="DefaultParagraphFont"/>
    <w:link w:val="BalloonText"/>
    <w:uiPriority w:val="99"/>
    <w:semiHidden/>
    <w:rsid w:val="00B462F6"/>
    <w:rPr>
      <w:rFonts w:ascii="Tahoma" w:hAnsi="Tahoma" w:cs="Tahoma"/>
      <w:sz w:val="16"/>
      <w:szCs w:val="16"/>
    </w:rPr>
  </w:style>
  <w:style w:type="table" w:styleId="TableGrid">
    <w:name w:val="Table Grid"/>
    <w:basedOn w:val="TableNormal"/>
    <w:uiPriority w:val="59"/>
    <w:rsid w:val="0031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711D"/>
    <w:rPr>
      <w:color w:val="808080"/>
    </w:rPr>
  </w:style>
  <w:style w:type="paragraph" w:styleId="ListParagraph">
    <w:name w:val="List Paragraph"/>
    <w:basedOn w:val="Normal"/>
    <w:uiPriority w:val="34"/>
    <w:qFormat/>
    <w:rsid w:val="00DB1EA0"/>
    <w:pPr>
      <w:ind w:left="720"/>
      <w:contextualSpacing/>
    </w:pPr>
  </w:style>
  <w:style w:type="character" w:styleId="FollowedHyperlink">
    <w:name w:val="FollowedHyperlink"/>
    <w:basedOn w:val="DefaultParagraphFont"/>
    <w:uiPriority w:val="99"/>
    <w:semiHidden/>
    <w:unhideWhenUsed/>
    <w:rsid w:val="00EB29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204744">
      <w:bodyDiv w:val="1"/>
      <w:marLeft w:val="0"/>
      <w:marRight w:val="0"/>
      <w:marTop w:val="0"/>
      <w:marBottom w:val="0"/>
      <w:divBdr>
        <w:top w:val="none" w:sz="0" w:space="0" w:color="auto"/>
        <w:left w:val="none" w:sz="0" w:space="0" w:color="auto"/>
        <w:bottom w:val="none" w:sz="0" w:space="0" w:color="auto"/>
        <w:right w:val="none" w:sz="0" w:space="0" w:color="auto"/>
      </w:divBdr>
    </w:div>
    <w:div w:id="16560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senvironmental@ilstu.edu?subject=Hazardous%20Waste%20Pickup%20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2050AD882442B908016AE3FF15271"/>
        <w:category>
          <w:name w:val="General"/>
          <w:gallery w:val="placeholder"/>
        </w:category>
        <w:types>
          <w:type w:val="bbPlcHdr"/>
        </w:types>
        <w:behaviors>
          <w:behavior w:val="content"/>
        </w:behaviors>
        <w:guid w:val="{514161EB-6473-4C1F-A925-6B5E9438142F}"/>
      </w:docPartPr>
      <w:docPartBody>
        <w:p w:rsidR="00F23E7C" w:rsidRDefault="00BF2D17" w:rsidP="00BF2D17">
          <w:pPr>
            <w:pStyle w:val="CBC2050AD882442B908016AE3FF15271"/>
          </w:pPr>
          <w:r w:rsidRPr="00C0433A">
            <w:rPr>
              <w:rStyle w:val="PlaceholderText"/>
            </w:rPr>
            <w:t>Click here to enter text.</w:t>
          </w:r>
        </w:p>
      </w:docPartBody>
    </w:docPart>
    <w:docPart>
      <w:docPartPr>
        <w:name w:val="655EAF8505A84AB4A64DBB3E4704F0EB"/>
        <w:category>
          <w:name w:val="General"/>
          <w:gallery w:val="placeholder"/>
        </w:category>
        <w:types>
          <w:type w:val="bbPlcHdr"/>
        </w:types>
        <w:behaviors>
          <w:behavior w:val="content"/>
        </w:behaviors>
        <w:guid w:val="{A3963DF6-C8E7-475E-8549-C60D6C872595}"/>
      </w:docPartPr>
      <w:docPartBody>
        <w:p w:rsidR="00F23E7C" w:rsidRDefault="00BF2D17" w:rsidP="00BF2D17">
          <w:pPr>
            <w:pStyle w:val="655EAF8505A84AB4A64DBB3E4704F0EB"/>
          </w:pPr>
          <w:r w:rsidRPr="00C0433A">
            <w:rPr>
              <w:rStyle w:val="PlaceholderText"/>
            </w:rPr>
            <w:t>Click here to enter text.</w:t>
          </w:r>
        </w:p>
      </w:docPartBody>
    </w:docPart>
    <w:docPart>
      <w:docPartPr>
        <w:name w:val="DE9EF33ECC32475396041BF54C62109E"/>
        <w:category>
          <w:name w:val="General"/>
          <w:gallery w:val="placeholder"/>
        </w:category>
        <w:types>
          <w:type w:val="bbPlcHdr"/>
        </w:types>
        <w:behaviors>
          <w:behavior w:val="content"/>
        </w:behaviors>
        <w:guid w:val="{52D921BA-2323-4035-8B26-1D4BA59454C0}"/>
      </w:docPartPr>
      <w:docPartBody>
        <w:p w:rsidR="00F23E7C" w:rsidRDefault="00BF2D17" w:rsidP="00BF2D17">
          <w:pPr>
            <w:pStyle w:val="DE9EF33ECC32475396041BF54C62109E"/>
          </w:pPr>
          <w:r w:rsidRPr="00C0433A">
            <w:rPr>
              <w:rStyle w:val="PlaceholderText"/>
            </w:rPr>
            <w:t>Click here to enter a date.</w:t>
          </w:r>
        </w:p>
      </w:docPartBody>
    </w:docPart>
    <w:docPart>
      <w:docPartPr>
        <w:name w:val="C1EC65006BE34788992FB0C36B2D4CA3"/>
        <w:category>
          <w:name w:val="General"/>
          <w:gallery w:val="placeholder"/>
        </w:category>
        <w:types>
          <w:type w:val="bbPlcHdr"/>
        </w:types>
        <w:behaviors>
          <w:behavior w:val="content"/>
        </w:behaviors>
        <w:guid w:val="{C20F2B20-82E4-45B1-9C12-5E0485853227}"/>
      </w:docPartPr>
      <w:docPartBody>
        <w:p w:rsidR="0031465C" w:rsidRDefault="0031465C" w:rsidP="0031465C">
          <w:pPr>
            <w:pStyle w:val="C1EC65006BE34788992FB0C36B2D4CA3"/>
          </w:pPr>
          <w:r w:rsidRPr="0090153C">
            <w:rPr>
              <w:rStyle w:val="PlaceholderText"/>
            </w:rPr>
            <w:t>Click or tap here to enter text.</w:t>
          </w:r>
        </w:p>
      </w:docPartBody>
    </w:docPart>
    <w:docPart>
      <w:docPartPr>
        <w:name w:val="1B757E0A8CBA4B3D8A5F1368AD4B5EDE"/>
        <w:category>
          <w:name w:val="General"/>
          <w:gallery w:val="placeholder"/>
        </w:category>
        <w:types>
          <w:type w:val="bbPlcHdr"/>
        </w:types>
        <w:behaviors>
          <w:behavior w:val="content"/>
        </w:behaviors>
        <w:guid w:val="{663919CC-B112-4E47-A664-A295162D1B26}"/>
      </w:docPartPr>
      <w:docPartBody>
        <w:p w:rsidR="0031465C" w:rsidRDefault="0031465C" w:rsidP="0031465C">
          <w:pPr>
            <w:pStyle w:val="1B757E0A8CBA4B3D8A5F1368AD4B5EDE"/>
          </w:pPr>
          <w:r w:rsidRPr="0090153C">
            <w:rPr>
              <w:rStyle w:val="PlaceholderText"/>
            </w:rPr>
            <w:t>Click or tap here to enter text.</w:t>
          </w:r>
        </w:p>
      </w:docPartBody>
    </w:docPart>
    <w:docPart>
      <w:docPartPr>
        <w:name w:val="5C77379C47EC45FF82B42995087B01AC"/>
        <w:category>
          <w:name w:val="General"/>
          <w:gallery w:val="placeholder"/>
        </w:category>
        <w:types>
          <w:type w:val="bbPlcHdr"/>
        </w:types>
        <w:behaviors>
          <w:behavior w:val="content"/>
        </w:behaviors>
        <w:guid w:val="{4CB9B984-3148-4BC6-9A8A-FA7EE8DDD8C3}"/>
      </w:docPartPr>
      <w:docPartBody>
        <w:p w:rsidR="0031465C" w:rsidRDefault="0031465C" w:rsidP="0031465C">
          <w:pPr>
            <w:pStyle w:val="5C77379C47EC45FF82B42995087B01AC"/>
          </w:pPr>
          <w:r w:rsidRPr="009015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19F"/>
    <w:rsid w:val="00107A18"/>
    <w:rsid w:val="0031465C"/>
    <w:rsid w:val="00597165"/>
    <w:rsid w:val="00BF2216"/>
    <w:rsid w:val="00BF2D17"/>
    <w:rsid w:val="00C2433E"/>
    <w:rsid w:val="00CA4AD9"/>
    <w:rsid w:val="00D05435"/>
    <w:rsid w:val="00EF319F"/>
    <w:rsid w:val="00F23E7C"/>
    <w:rsid w:val="00F7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216"/>
    <w:rPr>
      <w:color w:val="808080"/>
    </w:rPr>
  </w:style>
  <w:style w:type="paragraph" w:customStyle="1" w:styleId="C1EC65006BE34788992FB0C36B2D4CA3">
    <w:name w:val="C1EC65006BE34788992FB0C36B2D4CA3"/>
    <w:rsid w:val="0031465C"/>
    <w:pPr>
      <w:spacing w:after="160" w:line="259" w:lineRule="auto"/>
    </w:pPr>
    <w:rPr>
      <w:kern w:val="2"/>
      <w14:ligatures w14:val="standardContextual"/>
    </w:rPr>
  </w:style>
  <w:style w:type="paragraph" w:customStyle="1" w:styleId="1B757E0A8CBA4B3D8A5F1368AD4B5EDE">
    <w:name w:val="1B757E0A8CBA4B3D8A5F1368AD4B5EDE"/>
    <w:rsid w:val="0031465C"/>
    <w:pPr>
      <w:spacing w:after="160" w:line="259" w:lineRule="auto"/>
    </w:pPr>
    <w:rPr>
      <w:kern w:val="2"/>
      <w14:ligatures w14:val="standardContextual"/>
    </w:rPr>
  </w:style>
  <w:style w:type="paragraph" w:customStyle="1" w:styleId="5C77379C47EC45FF82B42995087B01AC">
    <w:name w:val="5C77379C47EC45FF82B42995087B01AC"/>
    <w:rsid w:val="0031465C"/>
    <w:pPr>
      <w:spacing w:after="160" w:line="259" w:lineRule="auto"/>
    </w:pPr>
    <w:rPr>
      <w:kern w:val="2"/>
      <w14:ligatures w14:val="standardContextual"/>
    </w:rPr>
  </w:style>
  <w:style w:type="paragraph" w:customStyle="1" w:styleId="CBC2050AD882442B908016AE3FF15271">
    <w:name w:val="CBC2050AD882442B908016AE3FF15271"/>
    <w:rsid w:val="00BF2D17"/>
  </w:style>
  <w:style w:type="paragraph" w:customStyle="1" w:styleId="655EAF8505A84AB4A64DBB3E4704F0EB">
    <w:name w:val="655EAF8505A84AB4A64DBB3E4704F0EB"/>
    <w:rsid w:val="00BF2D17"/>
  </w:style>
  <w:style w:type="paragraph" w:customStyle="1" w:styleId="DE9EF33ECC32475396041BF54C62109E">
    <w:name w:val="DE9EF33ECC32475396041BF54C62109E"/>
    <w:rsid w:val="00BF2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McCrary, Adam J</dc:creator>
  <cp:lastModifiedBy>Kiley, Harmony</cp:lastModifiedBy>
  <cp:revision>10</cp:revision>
  <cp:lastPrinted>2016-11-28T15:41:00Z</cp:lastPrinted>
  <dcterms:created xsi:type="dcterms:W3CDTF">2026-01-08T19:38:00Z</dcterms:created>
  <dcterms:modified xsi:type="dcterms:W3CDTF">2026-07-08T18:32:00Z</dcterms:modified>
</cp:coreProperties>
</file>